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3D" w:rsidRPr="009041F8" w:rsidRDefault="002B603D" w:rsidP="002B603D">
      <w:pPr>
        <w:pStyle w:val="Kop1"/>
      </w:pPr>
      <w:r>
        <w:t xml:space="preserve">Oefening Havo5 </w:t>
      </w:r>
      <w:r w:rsidR="006A2D64">
        <w:t>Seneca havo H.3, H.11 en H.13</w:t>
      </w:r>
    </w:p>
    <w:p w:rsidR="002B603D" w:rsidRDefault="002B603D" w:rsidP="002B603D">
      <w:pPr>
        <w:pStyle w:val="Kop1"/>
      </w:pPr>
      <w:r>
        <w:t>Bron:</w:t>
      </w:r>
    </w:p>
    <w:p w:rsidR="002B603D" w:rsidRDefault="006A2D64" w:rsidP="002B603D">
      <w:r w:rsidRPr="006A2D64">
        <w:t>https://www.volkskrant.nl/nieuws-achtergrond/duizenden-leraren-op-weg-naar-den-haag-waarom-is-demonstreren-ineens-zo-populair-~ba1fbceb/</w:t>
      </w:r>
    </w:p>
    <w:p w:rsidR="006A2D64" w:rsidRPr="00483C13" w:rsidRDefault="006A2D64" w:rsidP="002B603D"/>
    <w:p w:rsidR="000D07EB" w:rsidRDefault="000D07EB">
      <w:pPr>
        <w:rPr>
          <w:rFonts w:ascii="Arial" w:hAnsi="Arial" w:cs="Arial"/>
          <w:sz w:val="24"/>
          <w:szCs w:val="24"/>
        </w:rPr>
      </w:pPr>
      <w:r>
        <w:rPr>
          <w:rFonts w:ascii="Arial" w:hAnsi="Arial" w:cs="Arial"/>
          <w:sz w:val="24"/>
          <w:szCs w:val="24"/>
        </w:rPr>
        <w:t xml:space="preserve">Een van de dimensies van </w:t>
      </w:r>
      <w:r w:rsidRPr="006A2D64">
        <w:rPr>
          <w:rFonts w:ascii="Arial" w:hAnsi="Arial" w:cs="Arial"/>
          <w:b/>
          <w:sz w:val="24"/>
          <w:szCs w:val="24"/>
        </w:rPr>
        <w:t>Hofstede</w:t>
      </w:r>
      <w:r>
        <w:rPr>
          <w:rFonts w:ascii="Arial" w:hAnsi="Arial" w:cs="Arial"/>
          <w:sz w:val="24"/>
          <w:szCs w:val="24"/>
        </w:rPr>
        <w:t xml:space="preserve"> waarop culturen te onderscheiden zijn, is machtsafstand.</w:t>
      </w:r>
      <w:r>
        <w:rPr>
          <w:rFonts w:ascii="Arial" w:hAnsi="Arial" w:cs="Arial"/>
          <w:sz w:val="24"/>
          <w:szCs w:val="24"/>
        </w:rPr>
        <w:br/>
        <w:t>2p</w:t>
      </w:r>
      <w:r>
        <w:rPr>
          <w:rFonts w:ascii="Arial" w:hAnsi="Arial" w:cs="Arial"/>
          <w:sz w:val="24"/>
          <w:szCs w:val="24"/>
        </w:rPr>
        <w:tab/>
      </w:r>
      <w:r w:rsidR="00587975">
        <w:rPr>
          <w:rFonts w:ascii="Arial" w:hAnsi="Arial" w:cs="Arial"/>
          <w:b/>
          <w:sz w:val="24"/>
          <w:szCs w:val="24"/>
        </w:rPr>
        <w:t xml:space="preserve">1. </w:t>
      </w:r>
      <w:r>
        <w:rPr>
          <w:rFonts w:ascii="Arial" w:hAnsi="Arial" w:cs="Arial"/>
          <w:sz w:val="24"/>
          <w:szCs w:val="24"/>
        </w:rPr>
        <w:t xml:space="preserve">Leg uit of de demonstraties in Nederland meer passen bij een grote of kleine machtsafstand. Gebruik in je uitleg een omschrijving van het begrip grote of kleine machtsafstand volgens de dimensie van Hofstede. </w:t>
      </w:r>
      <w:r w:rsidR="006A2D64">
        <w:rPr>
          <w:rFonts w:ascii="Arial" w:hAnsi="Arial" w:cs="Arial"/>
          <w:sz w:val="24"/>
          <w:szCs w:val="24"/>
        </w:rPr>
        <w:br/>
      </w:r>
    </w:p>
    <w:p w:rsidR="002B603D" w:rsidRDefault="002B603D">
      <w:pPr>
        <w:rPr>
          <w:rFonts w:ascii="Arial" w:hAnsi="Arial" w:cs="Arial"/>
          <w:sz w:val="24"/>
          <w:szCs w:val="24"/>
        </w:rPr>
      </w:pPr>
      <w:r>
        <w:rPr>
          <w:rFonts w:ascii="Arial" w:hAnsi="Arial" w:cs="Arial"/>
          <w:sz w:val="24"/>
          <w:szCs w:val="24"/>
        </w:rPr>
        <w:t>2p</w:t>
      </w:r>
      <w:r>
        <w:rPr>
          <w:rFonts w:ascii="Arial" w:hAnsi="Arial" w:cs="Arial"/>
          <w:sz w:val="24"/>
          <w:szCs w:val="24"/>
        </w:rPr>
        <w:tab/>
      </w:r>
      <w:r>
        <w:rPr>
          <w:rFonts w:ascii="Arial" w:hAnsi="Arial" w:cs="Arial"/>
          <w:b/>
          <w:sz w:val="24"/>
          <w:szCs w:val="24"/>
        </w:rPr>
        <w:t xml:space="preserve">2. </w:t>
      </w:r>
      <w:r>
        <w:rPr>
          <w:rFonts w:ascii="Arial" w:hAnsi="Arial" w:cs="Arial"/>
          <w:sz w:val="24"/>
          <w:szCs w:val="24"/>
        </w:rPr>
        <w:t xml:space="preserve">In de tekst staat:'Van artikel 9 wordt naar </w:t>
      </w:r>
      <w:r w:rsidR="006A2D64">
        <w:rPr>
          <w:rFonts w:ascii="Arial" w:hAnsi="Arial" w:cs="Arial"/>
          <w:sz w:val="24"/>
          <w:szCs w:val="24"/>
        </w:rPr>
        <w:t>hartenlust</w:t>
      </w:r>
      <w:r>
        <w:rPr>
          <w:rFonts w:ascii="Arial" w:hAnsi="Arial" w:cs="Arial"/>
          <w:sz w:val="24"/>
          <w:szCs w:val="24"/>
        </w:rPr>
        <w:t xml:space="preserve"> gebruik gemaakt.' Betekent dit dat de theorie van de machtselite van toepassing is, of de theorie van het pluralisme? Leg je antwoord uit.</w:t>
      </w:r>
      <w:r w:rsidR="006A2D64">
        <w:rPr>
          <w:rFonts w:ascii="Arial" w:hAnsi="Arial" w:cs="Arial"/>
          <w:sz w:val="24"/>
          <w:szCs w:val="24"/>
        </w:rPr>
        <w:br/>
      </w:r>
    </w:p>
    <w:p w:rsidR="00587975" w:rsidRPr="00587975" w:rsidRDefault="00587975">
      <w:pPr>
        <w:rPr>
          <w:rFonts w:ascii="Arial" w:hAnsi="Arial" w:cs="Arial"/>
          <w:sz w:val="24"/>
          <w:szCs w:val="24"/>
        </w:rPr>
      </w:pPr>
      <w:r>
        <w:rPr>
          <w:rFonts w:ascii="Arial" w:hAnsi="Arial" w:cs="Arial"/>
          <w:sz w:val="24"/>
          <w:szCs w:val="24"/>
        </w:rPr>
        <w:t>1</w:t>
      </w:r>
      <w:r w:rsidR="000D07EB">
        <w:rPr>
          <w:rFonts w:ascii="Arial" w:hAnsi="Arial" w:cs="Arial"/>
          <w:sz w:val="24"/>
          <w:szCs w:val="24"/>
        </w:rPr>
        <w:t>p</w:t>
      </w:r>
      <w:r w:rsidR="000D07EB">
        <w:rPr>
          <w:rFonts w:ascii="Arial" w:hAnsi="Arial" w:cs="Arial"/>
          <w:sz w:val="24"/>
          <w:szCs w:val="24"/>
        </w:rPr>
        <w:tab/>
      </w:r>
      <w:r w:rsidR="002B603D">
        <w:rPr>
          <w:rFonts w:ascii="Arial" w:hAnsi="Arial" w:cs="Arial"/>
          <w:b/>
          <w:sz w:val="24"/>
          <w:szCs w:val="24"/>
        </w:rPr>
        <w:t>3</w:t>
      </w:r>
      <w:r>
        <w:rPr>
          <w:rFonts w:ascii="Arial" w:hAnsi="Arial" w:cs="Arial"/>
          <w:b/>
          <w:sz w:val="24"/>
          <w:szCs w:val="24"/>
        </w:rPr>
        <w:t xml:space="preserve">. </w:t>
      </w:r>
      <w:r w:rsidR="008837D4">
        <w:rPr>
          <w:rFonts w:ascii="Arial" w:hAnsi="Arial" w:cs="Arial"/>
          <w:sz w:val="24"/>
          <w:szCs w:val="24"/>
        </w:rPr>
        <w:t xml:space="preserve">In de tekst kun je lezen dat demonstranten (in het verleden) </w:t>
      </w:r>
      <w:r w:rsidR="008837D4" w:rsidRPr="006A2D64">
        <w:rPr>
          <w:rFonts w:ascii="Arial" w:hAnsi="Arial" w:cs="Arial"/>
          <w:b/>
          <w:sz w:val="24"/>
          <w:szCs w:val="24"/>
        </w:rPr>
        <w:t>macht</w:t>
      </w:r>
      <w:r w:rsidR="008837D4">
        <w:rPr>
          <w:rFonts w:ascii="Arial" w:hAnsi="Arial" w:cs="Arial"/>
          <w:sz w:val="24"/>
          <w:szCs w:val="24"/>
        </w:rPr>
        <w:t xml:space="preserve"> hadden</w:t>
      </w:r>
      <w:r>
        <w:rPr>
          <w:rFonts w:ascii="Arial" w:hAnsi="Arial" w:cs="Arial"/>
          <w:sz w:val="24"/>
          <w:szCs w:val="24"/>
        </w:rPr>
        <w:t>. Waaruit blijkt dit?</w:t>
      </w:r>
    </w:p>
    <w:p w:rsidR="00587975" w:rsidRDefault="00587975" w:rsidP="00587975">
      <w:pPr>
        <w:pStyle w:val="Lijstalinea"/>
        <w:numPr>
          <w:ilvl w:val="0"/>
          <w:numId w:val="1"/>
        </w:numPr>
        <w:rPr>
          <w:rFonts w:ascii="Arial" w:eastAsia="Arial" w:hAnsi="Arial" w:cs="Arial"/>
          <w:sz w:val="24"/>
          <w:szCs w:val="24"/>
        </w:rPr>
      </w:pPr>
      <w:r w:rsidRPr="00D7598D">
        <w:rPr>
          <w:rFonts w:ascii="Arial" w:eastAsia="Arial" w:hAnsi="Arial" w:cs="Arial"/>
          <w:sz w:val="24"/>
          <w:szCs w:val="24"/>
        </w:rPr>
        <w:t>Geef een omschrijving van het kernconcept macht.</w:t>
      </w:r>
    </w:p>
    <w:p w:rsidR="00587975" w:rsidRPr="008837D4" w:rsidRDefault="00587975" w:rsidP="008837D4">
      <w:pPr>
        <w:pStyle w:val="Lijstalinea"/>
        <w:numPr>
          <w:ilvl w:val="0"/>
          <w:numId w:val="1"/>
        </w:numPr>
        <w:rPr>
          <w:rFonts w:ascii="Arial" w:hAnsi="Arial" w:cs="Arial"/>
          <w:sz w:val="24"/>
          <w:szCs w:val="24"/>
        </w:rPr>
      </w:pPr>
      <w:r w:rsidRPr="008837D4">
        <w:rPr>
          <w:rFonts w:ascii="Arial" w:eastAsia="Arial" w:hAnsi="Arial" w:cs="Arial"/>
          <w:sz w:val="24"/>
          <w:szCs w:val="24"/>
        </w:rPr>
        <w:t xml:space="preserve">Gebruik in je antwoord een </w:t>
      </w:r>
      <w:r w:rsidRPr="008837D4">
        <w:rPr>
          <w:rFonts w:ascii="Arial" w:eastAsia="Arial" w:hAnsi="Arial" w:cs="Arial"/>
          <w:sz w:val="24"/>
          <w:szCs w:val="24"/>
        </w:rPr>
        <w:t>voorbeeld uit de tekst.</w:t>
      </w:r>
      <w:r w:rsidR="006A2D64">
        <w:rPr>
          <w:rFonts w:ascii="Arial" w:eastAsia="Arial" w:hAnsi="Arial" w:cs="Arial"/>
          <w:sz w:val="24"/>
          <w:szCs w:val="24"/>
        </w:rPr>
        <w:br/>
      </w:r>
    </w:p>
    <w:p w:rsidR="000D07EB" w:rsidRDefault="0081112B">
      <w:pPr>
        <w:rPr>
          <w:rFonts w:ascii="Arial" w:hAnsi="Arial" w:cs="Arial"/>
          <w:sz w:val="24"/>
          <w:szCs w:val="24"/>
        </w:rPr>
      </w:pPr>
      <w:r w:rsidRPr="0081112B">
        <w:rPr>
          <w:rFonts w:ascii="Arial" w:hAnsi="Arial" w:cs="Arial"/>
          <w:sz w:val="24"/>
          <w:szCs w:val="24"/>
        </w:rPr>
        <w:t xml:space="preserve">Bij het omgaan met </w:t>
      </w:r>
      <w:r w:rsidRPr="006A2D64">
        <w:rPr>
          <w:rFonts w:ascii="Arial" w:hAnsi="Arial" w:cs="Arial"/>
          <w:b/>
          <w:bCs/>
          <w:sz w:val="24"/>
          <w:szCs w:val="24"/>
        </w:rPr>
        <w:t>conflicten</w:t>
      </w:r>
      <w:r w:rsidRPr="0081112B">
        <w:rPr>
          <w:rFonts w:ascii="Arial" w:hAnsi="Arial" w:cs="Arial"/>
          <w:b/>
          <w:bCs/>
          <w:sz w:val="24"/>
          <w:szCs w:val="24"/>
        </w:rPr>
        <w:t xml:space="preserve"> </w:t>
      </w:r>
      <w:r w:rsidRPr="0081112B">
        <w:rPr>
          <w:rFonts w:ascii="Arial" w:hAnsi="Arial" w:cs="Arial"/>
          <w:sz w:val="24"/>
          <w:szCs w:val="24"/>
        </w:rPr>
        <w:t xml:space="preserve">kunnen twee </w:t>
      </w:r>
      <w:r w:rsidRPr="006A2D64">
        <w:rPr>
          <w:rFonts w:ascii="Arial" w:hAnsi="Arial" w:cs="Arial"/>
          <w:b/>
          <w:sz w:val="24"/>
          <w:szCs w:val="24"/>
        </w:rPr>
        <w:t>modellen</w:t>
      </w:r>
      <w:r w:rsidRPr="0081112B">
        <w:rPr>
          <w:rFonts w:ascii="Arial" w:hAnsi="Arial" w:cs="Arial"/>
          <w:sz w:val="24"/>
          <w:szCs w:val="24"/>
        </w:rPr>
        <w:t xml:space="preserve"> worden onderscheiden: het harmoniemodel en het conflictmodel.</w:t>
      </w:r>
      <w:r>
        <w:rPr>
          <w:rFonts w:ascii="Arial" w:hAnsi="Arial" w:cs="Arial"/>
          <w:sz w:val="24"/>
          <w:szCs w:val="24"/>
        </w:rPr>
        <w:br/>
        <w:t>2p</w:t>
      </w:r>
      <w:r>
        <w:rPr>
          <w:rFonts w:ascii="Arial" w:hAnsi="Arial" w:cs="Arial"/>
          <w:sz w:val="24"/>
          <w:szCs w:val="24"/>
        </w:rPr>
        <w:tab/>
      </w:r>
      <w:r w:rsidR="008837D4">
        <w:rPr>
          <w:rFonts w:ascii="Arial" w:hAnsi="Arial" w:cs="Arial"/>
          <w:b/>
          <w:sz w:val="24"/>
          <w:szCs w:val="24"/>
        </w:rPr>
        <w:t>4</w:t>
      </w:r>
      <w:r>
        <w:rPr>
          <w:rFonts w:ascii="Arial" w:hAnsi="Arial" w:cs="Arial"/>
          <w:b/>
          <w:sz w:val="24"/>
          <w:szCs w:val="24"/>
        </w:rPr>
        <w:t xml:space="preserve">. </w:t>
      </w:r>
      <w:r>
        <w:rPr>
          <w:rFonts w:ascii="Arial" w:hAnsi="Arial" w:cs="Arial"/>
          <w:sz w:val="24"/>
          <w:szCs w:val="24"/>
        </w:rPr>
        <w:t>Handelen de demonstrerende leerlingen, stakende docenten en actievoerders voor de pensioenen volgens het harmoniemodel of het conflictmodel? Leg je antwoord uit.</w:t>
      </w:r>
    </w:p>
    <w:p w:rsidR="006A2D64" w:rsidRDefault="006A2D64">
      <w:pPr>
        <w:rPr>
          <w:rFonts w:ascii="Arial" w:hAnsi="Arial" w:cs="Arial"/>
          <w:b/>
          <w:sz w:val="24"/>
          <w:szCs w:val="24"/>
        </w:rPr>
      </w:pPr>
    </w:p>
    <w:p w:rsidR="006A2D64" w:rsidRDefault="006A2D64">
      <w:pPr>
        <w:rPr>
          <w:rFonts w:ascii="Arial" w:hAnsi="Arial" w:cs="Arial"/>
          <w:b/>
          <w:sz w:val="24"/>
          <w:szCs w:val="24"/>
        </w:rPr>
      </w:pPr>
      <w:r>
        <w:rPr>
          <w:rFonts w:ascii="Arial" w:hAnsi="Arial" w:cs="Arial"/>
          <w:b/>
          <w:sz w:val="24"/>
          <w:szCs w:val="24"/>
        </w:rPr>
        <w:br w:type="page"/>
      </w:r>
    </w:p>
    <w:p w:rsidR="006A2D64" w:rsidRDefault="006A2D64">
      <w:pPr>
        <w:rPr>
          <w:rFonts w:ascii="Arial" w:hAnsi="Arial" w:cs="Arial"/>
          <w:b/>
          <w:sz w:val="24"/>
          <w:szCs w:val="24"/>
        </w:rPr>
      </w:pPr>
      <w:r>
        <w:rPr>
          <w:rFonts w:ascii="Arial" w:hAnsi="Arial" w:cs="Arial"/>
          <w:b/>
          <w:sz w:val="24"/>
          <w:szCs w:val="24"/>
        </w:rPr>
        <w:lastRenderedPageBreak/>
        <w:t>ANTWOORDEN</w:t>
      </w:r>
    </w:p>
    <w:p w:rsidR="006A2D64" w:rsidRDefault="006A2D64">
      <w:pPr>
        <w:rPr>
          <w:rFonts w:ascii="Arial" w:hAnsi="Arial" w:cs="Arial"/>
          <w:b/>
          <w:sz w:val="24"/>
          <w:szCs w:val="24"/>
        </w:rPr>
      </w:pPr>
      <w:r>
        <w:rPr>
          <w:rFonts w:ascii="Arial" w:hAnsi="Arial" w:cs="Arial"/>
          <w:b/>
          <w:sz w:val="24"/>
          <w:szCs w:val="24"/>
        </w:rPr>
        <w:t>1.</w:t>
      </w:r>
    </w:p>
    <w:p w:rsidR="006A2D64" w:rsidRDefault="006A2D64" w:rsidP="006A2D64">
      <w:pPr>
        <w:rPr>
          <w:rFonts w:ascii="Arial" w:hAnsi="Arial" w:cs="Arial"/>
          <w:color w:val="0070C0"/>
          <w:sz w:val="24"/>
          <w:szCs w:val="24"/>
        </w:rPr>
      </w:pPr>
      <w:r>
        <w:rPr>
          <w:rFonts w:ascii="Arial" w:hAnsi="Arial" w:cs="Arial"/>
          <w:sz w:val="24"/>
          <w:szCs w:val="24"/>
        </w:rPr>
        <w:t xml:space="preserve">De demonstraties in Nederland passen bij een </w:t>
      </w:r>
      <w:r w:rsidRPr="006A2D64">
        <w:rPr>
          <w:rFonts w:ascii="Arial" w:hAnsi="Arial" w:cs="Arial"/>
          <w:b/>
          <w:sz w:val="24"/>
          <w:szCs w:val="24"/>
        </w:rPr>
        <w:t>kleine machtsafstand</w:t>
      </w:r>
      <w:r>
        <w:rPr>
          <w:rFonts w:ascii="Arial" w:hAnsi="Arial" w:cs="Arial"/>
          <w:sz w:val="24"/>
          <w:szCs w:val="24"/>
        </w:rPr>
        <w:t xml:space="preserve">. Een kleine machtsafstand houdt in dat de minder machtige leden van in dit geval de Nederlandse samenleving verwachten en accepteren dat de macht ongelijk verdeeld is. </w:t>
      </w:r>
      <w:r>
        <w:rPr>
          <w:rFonts w:ascii="Arial" w:hAnsi="Arial" w:cs="Arial"/>
          <w:color w:val="0070C0"/>
          <w:sz w:val="24"/>
          <w:szCs w:val="24"/>
        </w:rPr>
        <w:t>(1)</w:t>
      </w:r>
      <w:r>
        <w:rPr>
          <w:rFonts w:ascii="Arial" w:hAnsi="Arial" w:cs="Arial"/>
          <w:sz w:val="24"/>
          <w:szCs w:val="24"/>
        </w:rPr>
        <w:br/>
        <w:t xml:space="preserve">De demonstranten accepteren de keuzes van overheid inzake maatregelen tegen klimaatverandering, investeringen in het onderwijs en ontwikkelingen in het pensioenstelsel niet. Ze uiten hun ongenoegen openlijk. </w:t>
      </w:r>
      <w:r>
        <w:rPr>
          <w:rFonts w:ascii="Arial" w:hAnsi="Arial" w:cs="Arial"/>
          <w:color w:val="0070C0"/>
          <w:sz w:val="24"/>
          <w:szCs w:val="24"/>
        </w:rPr>
        <w:t>(1)</w:t>
      </w:r>
    </w:p>
    <w:p w:rsidR="006A2D64" w:rsidRDefault="006A2D64">
      <w:pPr>
        <w:rPr>
          <w:rFonts w:ascii="Arial" w:hAnsi="Arial" w:cs="Arial"/>
          <w:b/>
          <w:sz w:val="24"/>
          <w:szCs w:val="24"/>
        </w:rPr>
      </w:pPr>
      <w:r>
        <w:rPr>
          <w:rFonts w:ascii="Arial" w:hAnsi="Arial" w:cs="Arial"/>
          <w:b/>
          <w:sz w:val="24"/>
          <w:szCs w:val="24"/>
        </w:rPr>
        <w:t>2.</w:t>
      </w:r>
    </w:p>
    <w:p w:rsidR="006A2D64" w:rsidRDefault="006A2D64" w:rsidP="006A2D64">
      <w:pPr>
        <w:rPr>
          <w:rFonts w:ascii="Arial" w:hAnsi="Arial" w:cs="Arial"/>
          <w:color w:val="0070C0"/>
          <w:sz w:val="24"/>
          <w:szCs w:val="24"/>
        </w:rPr>
      </w:pPr>
      <w:r w:rsidRPr="002B603D">
        <w:rPr>
          <w:rFonts w:ascii="Arial" w:hAnsi="Arial" w:cs="Arial"/>
          <w:sz w:val="24"/>
          <w:szCs w:val="24"/>
        </w:rPr>
        <w:t xml:space="preserve">Volgens de theorie van het pluralisme bestaat de moderne samenleving uit een veelheid van maatschappelijke groepen die allemaal verschillende belangen vertegenwoordigen. Daarmee wordt verzekerd dat er in de samenleving een zekere spreiding van </w:t>
      </w:r>
      <w:r w:rsidRPr="006A2D64">
        <w:rPr>
          <w:rFonts w:ascii="Arial" w:hAnsi="Arial" w:cs="Arial"/>
          <w:bCs/>
          <w:sz w:val="24"/>
          <w:szCs w:val="24"/>
        </w:rPr>
        <w:t>macht</w:t>
      </w:r>
      <w:r w:rsidRPr="002B603D">
        <w:rPr>
          <w:rFonts w:ascii="Arial" w:hAnsi="Arial" w:cs="Arial"/>
          <w:b/>
          <w:bCs/>
          <w:sz w:val="24"/>
          <w:szCs w:val="24"/>
        </w:rPr>
        <w:t xml:space="preserve"> </w:t>
      </w:r>
      <w:r w:rsidRPr="002B603D">
        <w:rPr>
          <w:rFonts w:ascii="Arial" w:hAnsi="Arial" w:cs="Arial"/>
          <w:sz w:val="24"/>
          <w:szCs w:val="24"/>
        </w:rPr>
        <w:t xml:space="preserve">is. Er is </w:t>
      </w:r>
      <w:r w:rsidRPr="006A2D64">
        <w:rPr>
          <w:rFonts w:ascii="Arial" w:hAnsi="Arial" w:cs="Arial"/>
          <w:b/>
          <w:sz w:val="24"/>
          <w:szCs w:val="24"/>
        </w:rPr>
        <w:t>open toegang</w:t>
      </w:r>
      <w:r w:rsidRPr="002B603D">
        <w:rPr>
          <w:rFonts w:ascii="Arial" w:hAnsi="Arial" w:cs="Arial"/>
          <w:sz w:val="24"/>
          <w:szCs w:val="24"/>
        </w:rPr>
        <w:t xml:space="preserve"> tot het proces van politieke besluitvorming.</w:t>
      </w:r>
      <w:r>
        <w:rPr>
          <w:rFonts w:ascii="Arial" w:hAnsi="Arial" w:cs="Arial"/>
          <w:sz w:val="24"/>
          <w:szCs w:val="24"/>
        </w:rPr>
        <w:t xml:space="preserve"> </w:t>
      </w:r>
      <w:r>
        <w:rPr>
          <w:rFonts w:ascii="Arial" w:hAnsi="Arial" w:cs="Arial"/>
          <w:color w:val="0070C0"/>
          <w:sz w:val="24"/>
          <w:szCs w:val="24"/>
        </w:rPr>
        <w:t>(1)</w:t>
      </w:r>
      <w:r>
        <w:rPr>
          <w:rFonts w:ascii="Arial" w:hAnsi="Arial" w:cs="Arial"/>
          <w:color w:val="0070C0"/>
          <w:sz w:val="24"/>
          <w:szCs w:val="24"/>
        </w:rPr>
        <w:br/>
      </w:r>
      <w:r>
        <w:rPr>
          <w:rFonts w:ascii="Arial" w:hAnsi="Arial" w:cs="Arial"/>
          <w:sz w:val="24"/>
          <w:szCs w:val="24"/>
        </w:rPr>
        <w:t xml:space="preserve">Artikel 9 gaat over het recht om te demonstreren. Er is open toegang tot het proces van politieke besluitvorming. Maatschappelijke groepen, zoals vakbonden, mogen de demonstraties organiseren. </w:t>
      </w:r>
      <w:r>
        <w:rPr>
          <w:rFonts w:ascii="Arial" w:hAnsi="Arial" w:cs="Arial"/>
          <w:color w:val="0070C0"/>
          <w:sz w:val="24"/>
          <w:szCs w:val="24"/>
        </w:rPr>
        <w:t>(1)</w:t>
      </w:r>
    </w:p>
    <w:p w:rsidR="006A2D64" w:rsidRDefault="006A2D64" w:rsidP="006A2D64">
      <w:pPr>
        <w:rPr>
          <w:rFonts w:ascii="Arial" w:hAnsi="Arial" w:cs="Arial"/>
          <w:b/>
          <w:sz w:val="24"/>
          <w:szCs w:val="24"/>
        </w:rPr>
      </w:pPr>
      <w:r>
        <w:rPr>
          <w:rFonts w:ascii="Arial" w:hAnsi="Arial" w:cs="Arial"/>
          <w:b/>
          <w:sz w:val="24"/>
          <w:szCs w:val="24"/>
        </w:rPr>
        <w:t>3.</w:t>
      </w:r>
    </w:p>
    <w:p w:rsidR="006A2D64" w:rsidRDefault="006A2D64" w:rsidP="006A2D64">
      <w:pPr>
        <w:rPr>
          <w:rFonts w:ascii="Arial" w:hAnsi="Arial" w:cs="Arial"/>
          <w:sz w:val="24"/>
          <w:szCs w:val="24"/>
        </w:rPr>
      </w:pPr>
      <w:r>
        <w:rPr>
          <w:rFonts w:ascii="Arial" w:hAnsi="Arial" w:cs="Arial"/>
          <w:sz w:val="24"/>
          <w:szCs w:val="24"/>
        </w:rPr>
        <w:t xml:space="preserve">Macht is het vermogen om hulpbronnen in te zetten om bepaalde </w:t>
      </w:r>
      <w:r w:rsidRPr="006A2D64">
        <w:rPr>
          <w:rFonts w:ascii="Arial" w:hAnsi="Arial" w:cs="Arial"/>
          <w:b/>
          <w:sz w:val="24"/>
          <w:szCs w:val="24"/>
        </w:rPr>
        <w:t>doelstellingen</w:t>
      </w:r>
      <w:r>
        <w:rPr>
          <w:rFonts w:ascii="Arial" w:hAnsi="Arial" w:cs="Arial"/>
          <w:sz w:val="24"/>
          <w:szCs w:val="24"/>
        </w:rPr>
        <w:t xml:space="preserve"> te bereiken en de handelingsmogelijkheden van anderen te beperken of vergroten.</w:t>
      </w:r>
    </w:p>
    <w:p w:rsidR="006A2D64" w:rsidRDefault="006A2D64" w:rsidP="006A2D64">
      <w:pPr>
        <w:rPr>
          <w:rFonts w:ascii="Arial" w:hAnsi="Arial" w:cs="Arial"/>
          <w:color w:val="0070C0"/>
          <w:sz w:val="24"/>
          <w:szCs w:val="24"/>
        </w:rPr>
      </w:pPr>
      <w:r>
        <w:rPr>
          <w:rFonts w:ascii="Arial" w:hAnsi="Arial" w:cs="Arial"/>
          <w:sz w:val="24"/>
          <w:szCs w:val="24"/>
        </w:rPr>
        <w:t xml:space="preserve">Demonstranten zagen enkele malen eerder dat hun eisen ingewilligd werden. Zo werden de spijbelende scholieren uitgenodigd voor overleg op het Torentje. </w:t>
      </w:r>
      <w:r>
        <w:rPr>
          <w:rFonts w:ascii="Arial" w:hAnsi="Arial" w:cs="Arial"/>
          <w:color w:val="0070C0"/>
          <w:sz w:val="24"/>
          <w:szCs w:val="24"/>
        </w:rPr>
        <w:t>(1)</w:t>
      </w:r>
    </w:p>
    <w:p w:rsidR="006A2D64" w:rsidRDefault="006A2D64" w:rsidP="006A2D64">
      <w:pPr>
        <w:rPr>
          <w:rFonts w:ascii="Arial" w:hAnsi="Arial" w:cs="Arial"/>
          <w:b/>
          <w:sz w:val="24"/>
          <w:szCs w:val="24"/>
        </w:rPr>
      </w:pPr>
      <w:r>
        <w:rPr>
          <w:rFonts w:ascii="Arial" w:hAnsi="Arial" w:cs="Arial"/>
          <w:b/>
          <w:sz w:val="24"/>
          <w:szCs w:val="24"/>
        </w:rPr>
        <w:t>4.</w:t>
      </w:r>
    </w:p>
    <w:p w:rsidR="006A2D64" w:rsidRDefault="006A2D64" w:rsidP="006A2D64">
      <w:pPr>
        <w:rPr>
          <w:rFonts w:ascii="Arial" w:hAnsi="Arial" w:cs="Arial"/>
          <w:color w:val="0070C0"/>
          <w:sz w:val="24"/>
          <w:szCs w:val="24"/>
        </w:rPr>
      </w:pPr>
      <w:r w:rsidRPr="0081112B">
        <w:rPr>
          <w:rFonts w:ascii="Arial" w:hAnsi="Arial" w:cs="Arial"/>
          <w:sz w:val="24"/>
          <w:szCs w:val="24"/>
        </w:rPr>
        <w:t xml:space="preserve">In het </w:t>
      </w:r>
      <w:r w:rsidRPr="006A2D64">
        <w:rPr>
          <w:rFonts w:ascii="Arial" w:hAnsi="Arial" w:cs="Arial"/>
          <w:b/>
          <w:sz w:val="24"/>
          <w:szCs w:val="24"/>
        </w:rPr>
        <w:t>conflictmodel</w:t>
      </w:r>
      <w:r w:rsidRPr="0081112B">
        <w:rPr>
          <w:rFonts w:ascii="Arial" w:hAnsi="Arial" w:cs="Arial"/>
          <w:sz w:val="24"/>
          <w:szCs w:val="24"/>
        </w:rPr>
        <w:t xml:space="preserve"> werpen (actie)groepen en organisaties de eigen doelen en belangen in de strijd en trachten zij door het inzetten van verschillende strijdmiddelen, waaronder het beïnvloeden van de politiek en de bevolking via de media, anderen te overtuigen van hun gelijk.</w:t>
      </w:r>
      <w:r w:rsidRPr="0081112B">
        <w:rPr>
          <w:rFonts w:ascii="Arial" w:hAnsi="Arial" w:cs="Arial"/>
          <w:color w:val="0070C0"/>
          <w:sz w:val="24"/>
          <w:szCs w:val="24"/>
        </w:rPr>
        <w:t xml:space="preserve"> </w:t>
      </w:r>
      <w:r>
        <w:rPr>
          <w:rFonts w:ascii="Arial" w:hAnsi="Arial" w:cs="Arial"/>
          <w:color w:val="0070C0"/>
          <w:sz w:val="24"/>
          <w:szCs w:val="24"/>
        </w:rPr>
        <w:t>(1)</w:t>
      </w:r>
    </w:p>
    <w:p w:rsidR="006A2D64" w:rsidRDefault="006A2D64" w:rsidP="006A2D64">
      <w:pPr>
        <w:rPr>
          <w:rFonts w:ascii="Arial" w:hAnsi="Arial" w:cs="Arial"/>
          <w:sz w:val="24"/>
          <w:szCs w:val="24"/>
        </w:rPr>
      </w:pPr>
      <w:r>
        <w:rPr>
          <w:rFonts w:ascii="Arial" w:hAnsi="Arial" w:cs="Arial"/>
          <w:sz w:val="24"/>
          <w:szCs w:val="24"/>
        </w:rPr>
        <w:t xml:space="preserve">De drie groepen demonstreren en staken, dit zijn strijdmiddelen. Ze proberen de politiek en de bevolking ervan te overtuigen dat er meer moet gebeuren om klimaatverandering te bestrijden, meer geïnvesteerd moet worden in het onderwijs en de pensioenen beter geregeld moeten worden. </w:t>
      </w:r>
      <w:r>
        <w:rPr>
          <w:rFonts w:ascii="Arial" w:hAnsi="Arial" w:cs="Arial"/>
          <w:color w:val="0070C0"/>
          <w:sz w:val="24"/>
          <w:szCs w:val="24"/>
        </w:rPr>
        <w:t>(1)</w:t>
      </w:r>
    </w:p>
    <w:p w:rsidR="006A2D64" w:rsidRPr="006A2D64" w:rsidRDefault="006A2D64" w:rsidP="006A2D64">
      <w:pPr>
        <w:rPr>
          <w:rFonts w:ascii="Arial" w:hAnsi="Arial" w:cs="Arial"/>
          <w:b/>
          <w:sz w:val="24"/>
          <w:szCs w:val="24"/>
        </w:rPr>
      </w:pPr>
    </w:p>
    <w:p w:rsidR="006A2D64" w:rsidRPr="006A2D64" w:rsidRDefault="006A2D64" w:rsidP="006A2D64">
      <w:pPr>
        <w:rPr>
          <w:rFonts w:ascii="Arial" w:hAnsi="Arial" w:cs="Arial"/>
          <w:b/>
          <w:sz w:val="24"/>
          <w:szCs w:val="24"/>
        </w:rPr>
      </w:pPr>
    </w:p>
    <w:p w:rsidR="002B603D" w:rsidRPr="0081112B" w:rsidRDefault="0081112B">
      <w:pPr>
        <w:rPr>
          <w:rFonts w:ascii="Arial" w:hAnsi="Arial" w:cs="Arial"/>
          <w:sz w:val="24"/>
          <w:szCs w:val="24"/>
        </w:rPr>
      </w:pPr>
      <w:r>
        <w:rPr>
          <w:rFonts w:ascii="Arial" w:hAnsi="Arial" w:cs="Arial"/>
          <w:sz w:val="24"/>
          <w:szCs w:val="24"/>
        </w:rPr>
        <w:br/>
      </w:r>
    </w:p>
    <w:sectPr w:rsidR="002B603D" w:rsidRPr="0081112B" w:rsidSect="00C65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809"/>
    <w:multiLevelType w:val="hybridMultilevel"/>
    <w:tmpl w:val="9FDE774E"/>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D324A5"/>
    <w:multiLevelType w:val="hybridMultilevel"/>
    <w:tmpl w:val="0B5E57F0"/>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A36B3B"/>
    <w:multiLevelType w:val="hybridMultilevel"/>
    <w:tmpl w:val="0290A638"/>
    <w:lvl w:ilvl="0" w:tplc="8EB40E5C">
      <w:numFmt w:val="bullet"/>
      <w:lvlText w:val="-"/>
      <w:lvlJc w:val="left"/>
      <w:pPr>
        <w:ind w:left="990" w:hanging="360"/>
      </w:pPr>
      <w:rPr>
        <w:rFonts w:ascii="Arial" w:eastAsia="Arial" w:hAnsi="Arial" w:cs="Aria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974C0E"/>
    <w:rsid w:val="000D07EB"/>
    <w:rsid w:val="002B603D"/>
    <w:rsid w:val="00587975"/>
    <w:rsid w:val="006A2D64"/>
    <w:rsid w:val="0081112B"/>
    <w:rsid w:val="008837D4"/>
    <w:rsid w:val="00974C0E"/>
    <w:rsid w:val="00C657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57CE"/>
  </w:style>
  <w:style w:type="paragraph" w:styleId="Kop1">
    <w:name w:val="heading 1"/>
    <w:basedOn w:val="Standaard"/>
    <w:next w:val="Standaard"/>
    <w:link w:val="Kop1Char"/>
    <w:uiPriority w:val="9"/>
    <w:qFormat/>
    <w:rsid w:val="002B603D"/>
    <w:pPr>
      <w:keepNext/>
      <w:keepLines/>
      <w:spacing w:before="240" w:after="0" w:line="259" w:lineRule="auto"/>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975"/>
    <w:pPr>
      <w:spacing w:after="160" w:line="259" w:lineRule="auto"/>
      <w:ind w:left="720"/>
      <w:contextualSpacing/>
    </w:pPr>
  </w:style>
  <w:style w:type="character" w:customStyle="1" w:styleId="Kop1Char">
    <w:name w:val="Kop 1 Char"/>
    <w:basedOn w:val="Standaardalinea-lettertype"/>
    <w:link w:val="Kop1"/>
    <w:uiPriority w:val="9"/>
    <w:rsid w:val="002B603D"/>
    <w:rPr>
      <w:rFonts w:ascii="Arial" w:eastAsiaTheme="majorEastAsia" w:hAnsi="Arial" w:cstheme="majorBidi"/>
      <w:b/>
      <w:sz w:val="32"/>
      <w:szCs w:val="32"/>
    </w:rPr>
  </w:style>
  <w:style w:type="character" w:styleId="Hyperlink">
    <w:name w:val="Hyperlink"/>
    <w:basedOn w:val="Standaardalinea-lettertype"/>
    <w:uiPriority w:val="99"/>
    <w:unhideWhenUsed/>
    <w:rsid w:val="002B603D"/>
    <w:rPr>
      <w:color w:val="0000FF" w:themeColor="hyperlink"/>
      <w:u w:val="single"/>
    </w:rPr>
  </w:style>
  <w:style w:type="table" w:styleId="Lichtelijst-accent3">
    <w:name w:val="Light List Accent 3"/>
    <w:basedOn w:val="Standaardtabel"/>
    <w:uiPriority w:val="61"/>
    <w:rsid w:val="002B603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en Rene</dc:creator>
  <cp:lastModifiedBy>Petra en Rene</cp:lastModifiedBy>
  <cp:revision>2</cp:revision>
  <dcterms:created xsi:type="dcterms:W3CDTF">2019-03-15T09:33:00Z</dcterms:created>
  <dcterms:modified xsi:type="dcterms:W3CDTF">2019-03-15T10:44:00Z</dcterms:modified>
</cp:coreProperties>
</file>